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bdf7upoxoou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26in1rg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VACATION POLICY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understands the importance of taking time away from work to relax and recharge. It is committed to providing vacation time and pay in accordance with 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Labour Standards Act,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at minimum. If an employee’s employment contract provides a greater benefit, the employment contract shall take precedence.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employee who works for [Organization Name] for at least 90% of the normal working hours in a continuous 12 month period, beginning on the date of the start of employment or upon termination of a preceding 12 month period shall accrue vacation.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Within 10 months after the end of the continuous 12 month period, the employee may take an annual vacation of not less than 2 weeks, and the employee will be paid wages amounting to 4% of the gross wages earned by that employee during the 12 month period.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employees who remain with the organization for 15 years or more will receive 3 weeks of paid vacation at 6% of their gross wages.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do not work for at least 90% of the normal working hours will still be entitled to vacation pay of 4%, or 6%, depending on their length of service. Employees must have been employed for five consecutive work days to receive vacation pay.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Paying Vacation Pay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Vacation pay is available to all eligible full-time, part-time, casual, temporary, and seasonal employees.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receive vacation pay: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 least 1 day before the annual vacation, or a part of it, employees will receive either the full amount or a part of it, to which the employee is entitled for the period of vacation taken or given.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Within 7 days of termination.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Taking a Vacation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are permitted to take a vacation within 12 months of becoming eligible.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Unless requested otherwise by the employee, vacation may be taken in minimum one-week increments.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each vacation period, an employee must obtain advance approval from their supervisor.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Requiring an Employee to Take Vacation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employee’s vacation may be scheduled for them, provided that they receive written notice at least two weeks before the vacation starts.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Cancelling an Employee’s Vacation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event of a previously approved vacation being cancelled or rescheduled, the employee will be reimbursed for all non-refundable deposits, penalties, and prepaid expenses associated with the vacation. The employee must provide receipts for these expenses.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Vacation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are requested to please speak with their manager or supervisor at least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Timeframe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e.g., 2 weeks prior) to request vacation. Vacation requests will be granted according to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method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e.g., first come, first served, or by seniority). [Organization Name] reserves the right to schedule vacation for employees to ensure the smooth operation of the business and that all vacation time is used prior to the end of the year.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Where a public holiday occurs during the period of an annual vacation, the period of the annual vacation shall be lengthened by 1 working day for each public holiday.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Termination of 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employment is terminated prior to an employee taking their vacation time, it will be paid out to them on their final pay cheque along with any other owed amounts.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2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/ljJRduMk6/YldDriue8foNjsQ==">CgMxLjAyDmguYmRmN3Vwb3hvb3VlMgloLjI2aW4xcmc4AHIhMTFrYm1jVVNEMXEwS0JxSVFGTnJNS0ZFbjFfbHV2QjRt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